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3C833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0ADC3897" wp14:editId="3D739D6C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9446BC" w14:textId="77777777" w:rsidR="007B6691" w:rsidRDefault="007B6691"/>
    <w:p w14:paraId="556A7E07" w14:textId="77777777" w:rsidR="00B7282C" w:rsidRDefault="007B6691" w:rsidP="007B6691">
      <w:pPr>
        <w:pStyle w:val="Heading1"/>
        <w:jc w:val="center"/>
      </w:pPr>
      <w:r w:rsidRPr="00B57BF3">
        <w:t>Asheville-Bunco</w:t>
      </w:r>
      <w:r w:rsidR="00B7282C">
        <w:t>mbe Technical Community College</w:t>
      </w:r>
    </w:p>
    <w:p w14:paraId="7171A350" w14:textId="77777777" w:rsidR="007B6691" w:rsidRDefault="007B6691" w:rsidP="007B6691">
      <w:pPr>
        <w:pStyle w:val="Heading1"/>
        <w:jc w:val="center"/>
      </w:pPr>
      <w:r>
        <w:t xml:space="preserve">(A-B Tech) </w:t>
      </w:r>
      <w:r w:rsidR="00B7282C">
        <w:t>Procedure</w:t>
      </w:r>
    </w:p>
    <w:p w14:paraId="2F932CEC" w14:textId="77777777" w:rsidR="007B6691" w:rsidRDefault="007B6691" w:rsidP="007B6691">
      <w:pPr>
        <w:jc w:val="center"/>
        <w:rPr>
          <w:b/>
        </w:rPr>
      </w:pPr>
    </w:p>
    <w:p w14:paraId="3C2F3320" w14:textId="5A1AFEAA" w:rsidR="007B6691" w:rsidRDefault="00B7282C" w:rsidP="000E4F17">
      <w:pPr>
        <w:pStyle w:val="Heading2"/>
        <w:spacing w:before="120" w:after="12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Procedure</w:t>
      </w:r>
      <w:r w:rsidR="007B6691" w:rsidRPr="008015F6">
        <w:rPr>
          <w:rFonts w:asciiTheme="minorHAnsi" w:hAnsiTheme="minorHAnsi"/>
          <w:sz w:val="28"/>
          <w:szCs w:val="28"/>
        </w:rPr>
        <w:t xml:space="preserve"> </w:t>
      </w:r>
      <w:r w:rsidR="00D14936">
        <w:rPr>
          <w:rFonts w:asciiTheme="minorHAnsi" w:hAnsiTheme="minorHAnsi"/>
          <w:sz w:val="28"/>
          <w:szCs w:val="28"/>
        </w:rPr>
        <w:t>506:  Service</w:t>
      </w:r>
      <w:r w:rsidR="00845DA4">
        <w:rPr>
          <w:rFonts w:asciiTheme="minorHAnsi" w:hAnsiTheme="minorHAnsi"/>
          <w:sz w:val="28"/>
          <w:szCs w:val="28"/>
        </w:rPr>
        <w:t xml:space="preserve">, </w:t>
      </w:r>
      <w:r w:rsidR="00D14936">
        <w:rPr>
          <w:rFonts w:asciiTheme="minorHAnsi" w:hAnsiTheme="minorHAnsi"/>
          <w:sz w:val="28"/>
          <w:szCs w:val="28"/>
        </w:rPr>
        <w:t>Retirement Awards</w:t>
      </w:r>
      <w:r w:rsidR="00845DA4">
        <w:rPr>
          <w:rFonts w:asciiTheme="minorHAnsi" w:hAnsiTheme="minorHAnsi"/>
          <w:sz w:val="28"/>
          <w:szCs w:val="28"/>
        </w:rPr>
        <w:t>, and Memorials</w:t>
      </w:r>
      <w:r w:rsidR="00D14936">
        <w:rPr>
          <w:rFonts w:asciiTheme="minorHAnsi" w:hAnsiTheme="minorHAnsi"/>
          <w:sz w:val="28"/>
          <w:szCs w:val="28"/>
        </w:rPr>
        <w:t xml:space="preserve"> Program</w:t>
      </w:r>
    </w:p>
    <w:p w14:paraId="79C920D9" w14:textId="77777777" w:rsidR="009E237C" w:rsidRDefault="009E237C" w:rsidP="000E4F17">
      <w:pPr>
        <w:pStyle w:val="Heading2"/>
        <w:spacing w:before="120" w:after="120" w:line="240" w:lineRule="auto"/>
      </w:pPr>
      <w:r>
        <w:t>Service Awards</w:t>
      </w:r>
    </w:p>
    <w:p w14:paraId="33FE16F3" w14:textId="77777777" w:rsidR="009E237C" w:rsidRDefault="009E237C" w:rsidP="000E4F17">
      <w:pPr>
        <w:spacing w:before="120" w:after="120" w:line="240" w:lineRule="auto"/>
      </w:pPr>
      <w:r>
        <w:t>Each year, eligible employees will be notified of their length of service status with the College.  The employee will receive a certificate and public acknowledgement during a campus assembly.  Depending upon the budget allocated for this purpose, eligible employees may be offered a gift commensurate with their level of service.</w:t>
      </w:r>
    </w:p>
    <w:p w14:paraId="35C33455" w14:textId="77777777" w:rsidR="009E237C" w:rsidRDefault="009E237C" w:rsidP="000E4F17">
      <w:pPr>
        <w:pStyle w:val="Heading2"/>
        <w:spacing w:before="120" w:after="120" w:line="240" w:lineRule="auto"/>
      </w:pPr>
      <w:r>
        <w:t>Retirement Awards</w:t>
      </w:r>
    </w:p>
    <w:p w14:paraId="4942A70E" w14:textId="181E0FB2" w:rsidR="00B81387" w:rsidRDefault="009E237C" w:rsidP="000E4F17">
      <w:pPr>
        <w:spacing w:before="120" w:after="120" w:line="240" w:lineRule="auto"/>
      </w:pPr>
      <w:r>
        <w:t>Retirement awards are offered to eligible employees reaching retirement at any service level.  Upon notification of retirement, the Human Resources department will order a special retirement award to be presented to the retiring employee.  Retirement awards may be presented by the immediate supervisor, the President or other method of celebration.</w:t>
      </w:r>
    </w:p>
    <w:p w14:paraId="0FB92CB7" w14:textId="194B1205" w:rsidR="00786A14" w:rsidRDefault="00B81387" w:rsidP="000E4F17">
      <w:pPr>
        <w:pStyle w:val="Heading2"/>
        <w:spacing w:before="120" w:after="120" w:line="240" w:lineRule="auto"/>
      </w:pPr>
      <w:r>
        <w:t>Memo</w:t>
      </w:r>
      <w:r w:rsidR="007C4937">
        <w:t>rials of Deceased Employees and Retirees</w:t>
      </w:r>
    </w:p>
    <w:p w14:paraId="1A6B3454" w14:textId="529DEDD0" w:rsidR="00A91C29" w:rsidRPr="00A91C29" w:rsidRDefault="00A91C29" w:rsidP="000E4F17">
      <w:pPr>
        <w:spacing w:before="120" w:after="120" w:line="240" w:lineRule="auto"/>
      </w:pPr>
      <w:r w:rsidRPr="00A91C29">
        <w:t>The A-B Tech Foundation will help coordinate and pay for a recognition plaque memorializing a current and past employee of A-B Tech Community College provided the following criteria are met:</w:t>
      </w:r>
    </w:p>
    <w:p w14:paraId="1DC33F3A" w14:textId="77F94A15" w:rsidR="00A91C29" w:rsidRPr="00A91C29" w:rsidRDefault="00A91C29" w:rsidP="00385F28">
      <w:pPr>
        <w:pStyle w:val="ListParagraph"/>
        <w:numPr>
          <w:ilvl w:val="0"/>
          <w:numId w:val="4"/>
        </w:numPr>
        <w:ind w:left="720"/>
      </w:pPr>
      <w:r w:rsidRPr="00A91C29">
        <w:t>Recognition is specifically requested by the family or colleagues of the deceased employee or retiree;</w:t>
      </w:r>
    </w:p>
    <w:p w14:paraId="5BB9808C" w14:textId="72E5C90D" w:rsidR="009E237C" w:rsidRDefault="00A91C29" w:rsidP="00385F28">
      <w:pPr>
        <w:pStyle w:val="ListParagraph"/>
        <w:numPr>
          <w:ilvl w:val="0"/>
          <w:numId w:val="4"/>
        </w:numPr>
        <w:ind w:left="720"/>
      </w:pPr>
      <w:r w:rsidRPr="00A91C29">
        <w:t xml:space="preserve">The employee was </w:t>
      </w:r>
      <w:r w:rsidR="000151EF">
        <w:t xml:space="preserve">actively </w:t>
      </w:r>
      <w:r w:rsidRPr="00A91C29">
        <w:t xml:space="preserve">employed </w:t>
      </w:r>
      <w:r w:rsidR="000151EF">
        <w:t xml:space="preserve">or </w:t>
      </w:r>
      <w:r w:rsidRPr="00A91C29">
        <w:t>retired from A-B Tech Community College;</w:t>
      </w:r>
    </w:p>
    <w:p w14:paraId="737C8F4B" w14:textId="149EBB2B" w:rsidR="009E237C" w:rsidRDefault="009E237C" w:rsidP="000E4F17">
      <w:pPr>
        <w:spacing w:before="120" w:after="120" w:line="240" w:lineRule="auto"/>
      </w:pPr>
      <w:r>
        <w:t xml:space="preserve">Pursuant to Board policy, Chapter 500, Section 506, the Service </w:t>
      </w:r>
      <w:r w:rsidR="00786A14">
        <w:t>,</w:t>
      </w:r>
      <w:r>
        <w:t>Retirement Awards</w:t>
      </w:r>
      <w:r w:rsidR="00786A14">
        <w:t xml:space="preserve"> and Memorials</w:t>
      </w:r>
      <w:r>
        <w:t xml:space="preserve"> Program procedure must be followed when awarding</w:t>
      </w:r>
      <w:r w:rsidR="00786A14">
        <w:t xml:space="preserve"> or recognizing</w:t>
      </w:r>
      <w:r>
        <w:t xml:space="preserve"> eligible employees.</w:t>
      </w:r>
    </w:p>
    <w:p w14:paraId="0C921C12" w14:textId="4EA500AA" w:rsidR="00531FC3" w:rsidRDefault="009E237C" w:rsidP="000E4F17">
      <w:pPr>
        <w:spacing w:before="120" w:after="120" w:line="240" w:lineRule="auto"/>
      </w:pPr>
      <w:r w:rsidRPr="009E237C">
        <w:rPr>
          <w:rStyle w:val="Heading3Char"/>
        </w:rPr>
        <w:t>Owner:</w:t>
      </w:r>
      <w:r>
        <w:t xml:space="preserve">  </w:t>
      </w:r>
      <w:r w:rsidR="00684F0B">
        <w:t>Executive Director</w:t>
      </w:r>
      <w:r>
        <w:t>, Human Resources and Organizational Development</w:t>
      </w:r>
    </w:p>
    <w:p w14:paraId="5C4BA0B3" w14:textId="567B3B5E" w:rsidR="000D7386" w:rsidRPr="00531FC3" w:rsidRDefault="000D7386" w:rsidP="000E4F17">
      <w:pPr>
        <w:spacing w:before="120" w:after="120" w:line="240" w:lineRule="auto"/>
      </w:pPr>
      <w:r w:rsidRPr="000D7386">
        <w:rPr>
          <w:rStyle w:val="Heading3Char"/>
        </w:rPr>
        <w:t>Updated:</w:t>
      </w:r>
      <w:r>
        <w:t xml:space="preserve">  </w:t>
      </w:r>
      <w:r w:rsidR="00845DA4">
        <w:t>April 25, 2023</w:t>
      </w:r>
    </w:p>
    <w:p w14:paraId="5C60DBC7" w14:textId="77777777" w:rsidR="00B7282C" w:rsidRPr="00B7282C" w:rsidRDefault="00B7282C" w:rsidP="00B7282C"/>
    <w:sectPr w:rsidR="00B7282C" w:rsidRPr="00B72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41213"/>
    <w:multiLevelType w:val="hybridMultilevel"/>
    <w:tmpl w:val="BCA816D6"/>
    <w:lvl w:ilvl="0" w:tplc="0602EA1C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45193"/>
    <w:multiLevelType w:val="hybridMultilevel"/>
    <w:tmpl w:val="CFC06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23CF"/>
    <w:multiLevelType w:val="hybridMultilevel"/>
    <w:tmpl w:val="051C6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B37319"/>
    <w:multiLevelType w:val="hybridMultilevel"/>
    <w:tmpl w:val="D2FE0F0E"/>
    <w:lvl w:ilvl="0" w:tplc="0602EA1C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064211">
    <w:abstractNumId w:val="2"/>
  </w:num>
  <w:num w:numId="2" w16cid:durableId="1783497450">
    <w:abstractNumId w:val="0"/>
  </w:num>
  <w:num w:numId="3" w16cid:durableId="1573731539">
    <w:abstractNumId w:val="3"/>
  </w:num>
  <w:num w:numId="4" w16cid:durableId="850417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151EF"/>
    <w:rsid w:val="000617DE"/>
    <w:rsid w:val="000D7386"/>
    <w:rsid w:val="000E4F17"/>
    <w:rsid w:val="00105DE9"/>
    <w:rsid w:val="00186E5B"/>
    <w:rsid w:val="001F2BDA"/>
    <w:rsid w:val="00280553"/>
    <w:rsid w:val="00385F28"/>
    <w:rsid w:val="00531FC3"/>
    <w:rsid w:val="0057224D"/>
    <w:rsid w:val="00684F0B"/>
    <w:rsid w:val="006F1627"/>
    <w:rsid w:val="00786A14"/>
    <w:rsid w:val="007B6691"/>
    <w:rsid w:val="007C4937"/>
    <w:rsid w:val="00845DA4"/>
    <w:rsid w:val="00874E67"/>
    <w:rsid w:val="00913515"/>
    <w:rsid w:val="00971125"/>
    <w:rsid w:val="009E237C"/>
    <w:rsid w:val="00A91C29"/>
    <w:rsid w:val="00AE1D8B"/>
    <w:rsid w:val="00B7282C"/>
    <w:rsid w:val="00B81387"/>
    <w:rsid w:val="00BB5884"/>
    <w:rsid w:val="00C300AF"/>
    <w:rsid w:val="00C333D2"/>
    <w:rsid w:val="00C90AC8"/>
    <w:rsid w:val="00D14936"/>
    <w:rsid w:val="00D36D59"/>
    <w:rsid w:val="00DD553E"/>
    <w:rsid w:val="00DD59F0"/>
    <w:rsid w:val="00E52999"/>
    <w:rsid w:val="00EB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04C5E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23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23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813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4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Topic xmlns="35a135f3-0890-48fe-9b8a-01319c4a237d">1220</Policy_x0020_Topic>
    <Related_x0020_Forms xmlns="35a135f3-0890-48fe-9b8a-01319c4a237d"/>
    <_dlc_DocId xmlns="bebb4801-54de-4360-b8be-17d68ad98198">5XFVYUFMDQTF-1824054229-775</_dlc_DocId>
    <_dlc_DocIdUrl xmlns="bebb4801-54de-4360-b8be-17d68ad98198">
      <Url>https://policies.abtech.edu/_layouts/15/DocIdRedir.aspx?ID=5XFVYUFMDQTF-1824054229-775</Url>
      <Description>5XFVYUFMDQTF-1824054229-775</Description>
    </_dlc_DocIdUrl>
    <_dlc_DocIdPersistId xmlns="bebb4801-54de-4360-b8be-17d68ad98198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AE3DC-A48D-4CC2-927C-D9837FAD20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1CC808-865F-4243-ABFE-ED5CE960A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18ABC-F26A-44B4-9EFD-89241095EB93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5a135f3-0890-48fe-9b8a-01319c4a237d"/>
    <ds:schemaRef ds:uri="bebb4801-54de-4360-b8be-17d68ad9819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8758F1-F6BC-4861-B525-C07BBE5EA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b4801-54de-4360-b8be-17d68ad98198"/>
    <ds:schemaRef ds:uri="35a135f3-0890-48fe-9b8a-01319c4a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and Retirement Awards Program</vt:lpstr>
    </vt:vector>
  </TitlesOfParts>
  <Company>A-B Tech Community College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and Retirement Awards and Memorials Program</dc:title>
  <dc:subject/>
  <dc:creator>Carolyn H Rice</dc:creator>
  <cp:keywords/>
  <dc:description/>
  <cp:lastModifiedBy>Carolyn H. Rice</cp:lastModifiedBy>
  <cp:revision>3</cp:revision>
  <dcterms:created xsi:type="dcterms:W3CDTF">2023-06-06T20:53:00Z</dcterms:created>
  <dcterms:modified xsi:type="dcterms:W3CDTF">2024-06-12T19:47:00Z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_dlc_DocIdItemGuid">
    <vt:lpwstr>6782f795-06f3-4c17-8f87-8ee05ba4b08b</vt:lpwstr>
  </property>
  <property fmtid="{D5CDD505-2E9C-101B-9397-08002B2CF9AE}" pid="4" name="Order">
    <vt:r8>77500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